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B4" w:rsidRPr="005C3794" w:rsidRDefault="00DC1AB4" w:rsidP="00DC1AB4">
      <w:pPr>
        <w:pStyle w:val="a3"/>
        <w:spacing w:after="0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5C3794">
        <w:rPr>
          <w:b/>
          <w:caps/>
          <w:color w:val="000000"/>
          <w:sz w:val="28"/>
          <w:szCs w:val="28"/>
          <w:lang w:val="ru-RU"/>
        </w:rPr>
        <w:t>Политика информационной безопасности</w:t>
      </w:r>
      <w:r w:rsidRPr="005C3794">
        <w:rPr>
          <w:b/>
          <w:color w:val="000000"/>
          <w:sz w:val="28"/>
          <w:szCs w:val="28"/>
          <w:lang w:val="ru-RU"/>
        </w:rPr>
        <w:t xml:space="preserve"> </w:t>
      </w:r>
    </w:p>
    <w:p w:rsidR="00DC1AB4" w:rsidRPr="005C3794" w:rsidRDefault="00DC1AB4" w:rsidP="00DC1AB4">
      <w:pPr>
        <w:pStyle w:val="a3"/>
        <w:spacing w:after="0"/>
        <w:ind w:firstLine="567"/>
        <w:jc w:val="center"/>
        <w:rPr>
          <w:b/>
          <w:caps/>
          <w:color w:val="000000"/>
          <w:sz w:val="28"/>
          <w:szCs w:val="28"/>
          <w:lang w:val="ru-RU"/>
        </w:rPr>
      </w:pPr>
      <w:r w:rsidRPr="005C3794">
        <w:rPr>
          <w:b/>
          <w:caps/>
          <w:color w:val="000000"/>
          <w:sz w:val="28"/>
          <w:szCs w:val="28"/>
          <w:lang w:val="ru-RU"/>
        </w:rPr>
        <w:t>ГБУЗ АО "</w:t>
      </w:r>
      <w:r>
        <w:rPr>
          <w:b/>
          <w:caps/>
          <w:color w:val="000000"/>
          <w:sz w:val="28"/>
          <w:szCs w:val="28"/>
          <w:lang w:val="ru-RU"/>
        </w:rPr>
        <w:t>Бюро судебно-медицинской экспертизы</w:t>
      </w:r>
      <w:r w:rsidRPr="005C3794">
        <w:rPr>
          <w:b/>
          <w:caps/>
          <w:color w:val="000000"/>
          <w:sz w:val="28"/>
          <w:szCs w:val="28"/>
          <w:lang w:val="ru-RU"/>
        </w:rPr>
        <w:t>"</w:t>
      </w:r>
    </w:p>
    <w:p w:rsidR="00DC1AB4" w:rsidRPr="005C3794" w:rsidRDefault="00DC1AB4" w:rsidP="00DC1AB4">
      <w:pPr>
        <w:pStyle w:val="a3"/>
        <w:spacing w:after="0"/>
        <w:ind w:firstLine="567"/>
        <w:jc w:val="center"/>
        <w:rPr>
          <w:b/>
          <w:sz w:val="28"/>
          <w:szCs w:val="28"/>
          <w:lang w:val="ru-RU"/>
        </w:rPr>
      </w:pPr>
    </w:p>
    <w:p w:rsidR="00DC1AB4" w:rsidRPr="00275DA6" w:rsidRDefault="00DC1AB4" w:rsidP="00DC1AB4">
      <w:pPr>
        <w:pStyle w:val="consplus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>Настоящая политика определяет цели и принципы обеспечения информационной безопасности ГБУЗ АО «</w:t>
      </w:r>
      <w:r>
        <w:rPr>
          <w:color w:val="000000"/>
          <w:sz w:val="28"/>
          <w:szCs w:val="28"/>
        </w:rPr>
        <w:t>Бюро судебно-медицинской экспертизы</w:t>
      </w:r>
      <w:r w:rsidRPr="00275DA6">
        <w:rPr>
          <w:color w:val="000000"/>
          <w:sz w:val="28"/>
          <w:szCs w:val="28"/>
        </w:rPr>
        <w:t>» (далее – Учреждение).</w:t>
      </w:r>
    </w:p>
    <w:p w:rsidR="00DC1AB4" w:rsidRPr="00275DA6" w:rsidRDefault="00DC1AB4" w:rsidP="00DC1AB4">
      <w:pPr>
        <w:pStyle w:val="consplus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>Политика обязательна для исполнения всеми сотрудниками, а также лицами, работающими с информацией, принадлежащей Учреждению, в рамках заключенных договоров.</w:t>
      </w:r>
    </w:p>
    <w:p w:rsidR="00DC1AB4" w:rsidRPr="00275DA6" w:rsidRDefault="00DC1AB4" w:rsidP="00DC1AB4">
      <w:pPr>
        <w:pStyle w:val="consplus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>Под обеспечением информационной безопасности или защитой информации понимается сохранение ее конфиденциальности, целостности и доступности. Конфиденциальность информации обеспечивается в случае предоставления доступа к данным только авторизованным лицам, целостность – в случае внесения в данные исключительно авторизованных изменений, доступность – при обеспечении возможности получения доступа к данным авторизованным лицам в нужное для них время.</w:t>
      </w:r>
    </w:p>
    <w:p w:rsidR="00DC1AB4" w:rsidRPr="00275DA6" w:rsidRDefault="00DC1AB4" w:rsidP="00DC1AB4">
      <w:pPr>
        <w:pStyle w:val="consplus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>Целями обеспечения информационной безопасности являются минимизация ущерба от реализации угроз информационной безопасности и улучшение деловой репутации Учреждения.</w:t>
      </w:r>
    </w:p>
    <w:p w:rsidR="00DC1AB4" w:rsidRPr="00275DA6" w:rsidRDefault="00DC1AB4" w:rsidP="00DC1AB4">
      <w:pPr>
        <w:pStyle w:val="consplus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>В Учреждении обрабатываются следующие категории информации ограниченного доступа (конфиденциальная информация):</w:t>
      </w:r>
    </w:p>
    <w:p w:rsidR="00DC1AB4" w:rsidRPr="00275DA6" w:rsidRDefault="00DC1AB4" w:rsidP="00DC1AB4">
      <w:pPr>
        <w:pStyle w:val="consplusnormal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>Персональные данные работников Учреждения.</w:t>
      </w:r>
    </w:p>
    <w:p w:rsidR="00DC1AB4" w:rsidRPr="005C3794" w:rsidRDefault="00DC1AB4" w:rsidP="00DC1AB4">
      <w:pPr>
        <w:pStyle w:val="consplusnormal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5C3794">
        <w:rPr>
          <w:color w:val="000000"/>
          <w:sz w:val="28"/>
          <w:szCs w:val="28"/>
        </w:rPr>
        <w:t>Персональные данные граждан (в бумажном и электронном виде), к которым Учреждение получает доступ в рамках своей основной деятельности.</w:t>
      </w:r>
    </w:p>
    <w:p w:rsidR="00DC1AB4" w:rsidRPr="00275DA6" w:rsidRDefault="00DC1AB4" w:rsidP="00DC1AB4">
      <w:pPr>
        <w:pStyle w:val="consplusnormal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>Служебная информация, не содержащая персональных данных.</w:t>
      </w:r>
    </w:p>
    <w:p w:rsidR="00DC1AB4" w:rsidRPr="00275DA6" w:rsidRDefault="00DC1AB4" w:rsidP="00DC1AB4">
      <w:pPr>
        <w:pStyle w:val="consplusnormal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>Порядок обработки и защиты каждой категории сведений, закрепление ответственности за лицами, имеющими к ним доступ, в том числе санкции за невыполнение норм безопасности, регулирующих обработку и защиту конфиденциальной информации, закрепляются соответствующими локальными нормативными актами.</w:t>
      </w:r>
    </w:p>
    <w:p w:rsidR="00DC1AB4" w:rsidRPr="00275DA6" w:rsidRDefault="00DC1AB4" w:rsidP="00DC1AB4">
      <w:pPr>
        <w:pStyle w:val="consplus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>Обработка информации в Учреждении производится с соблюдением следующих принципов:</w:t>
      </w:r>
    </w:p>
    <w:p w:rsidR="00DC1AB4" w:rsidRPr="00275DA6" w:rsidRDefault="00DC1AB4" w:rsidP="00DC1AB4">
      <w:pPr>
        <w:pStyle w:val="consplusnormal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275DA6">
        <w:rPr>
          <w:color w:val="000000"/>
          <w:sz w:val="28"/>
          <w:szCs w:val="28"/>
        </w:rPr>
        <w:t>соблюдение</w:t>
      </w:r>
      <w:proofErr w:type="gramEnd"/>
      <w:r w:rsidRPr="00275DA6">
        <w:rPr>
          <w:color w:val="000000"/>
          <w:sz w:val="28"/>
          <w:szCs w:val="28"/>
        </w:rPr>
        <w:t xml:space="preserve"> конфиденциальности информации, доступ к которой ограничен федеральными законами;</w:t>
      </w:r>
    </w:p>
    <w:p w:rsidR="00DC1AB4" w:rsidRPr="00275DA6" w:rsidRDefault="00DC1AB4" w:rsidP="00DC1AB4">
      <w:pPr>
        <w:pStyle w:val="consplusnormal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275DA6">
        <w:rPr>
          <w:color w:val="000000"/>
          <w:sz w:val="28"/>
          <w:szCs w:val="28"/>
        </w:rPr>
        <w:t>соблюдение</w:t>
      </w:r>
      <w:proofErr w:type="gramEnd"/>
      <w:r w:rsidRPr="00275DA6">
        <w:rPr>
          <w:color w:val="000000"/>
          <w:sz w:val="28"/>
          <w:szCs w:val="28"/>
        </w:rPr>
        <w:t xml:space="preserve"> конфиденциальности в отношении сведений, составляющих врачебную тайну;</w:t>
      </w:r>
    </w:p>
    <w:p w:rsidR="00DC1AB4" w:rsidRPr="00275DA6" w:rsidRDefault="00DC1AB4" w:rsidP="00DC1AB4">
      <w:pPr>
        <w:pStyle w:val="consplusnormal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275DA6">
        <w:rPr>
          <w:color w:val="000000"/>
          <w:sz w:val="28"/>
          <w:szCs w:val="28"/>
        </w:rPr>
        <w:t>дифференцированный</w:t>
      </w:r>
      <w:proofErr w:type="gramEnd"/>
      <w:r w:rsidRPr="00275DA6">
        <w:rPr>
          <w:color w:val="000000"/>
          <w:sz w:val="28"/>
          <w:szCs w:val="28"/>
        </w:rPr>
        <w:t xml:space="preserve"> подход к обеспечению безопасности информации на основе ее классификации по степени ущерба от нарушений свойств безопасности;</w:t>
      </w:r>
    </w:p>
    <w:p w:rsidR="00DC1AB4" w:rsidRPr="00275DA6" w:rsidRDefault="00DC1AB4" w:rsidP="00DC1AB4">
      <w:pPr>
        <w:pStyle w:val="consplusnormal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275DA6">
        <w:rPr>
          <w:color w:val="000000"/>
          <w:sz w:val="28"/>
          <w:szCs w:val="28"/>
        </w:rPr>
        <w:t>ответственности</w:t>
      </w:r>
      <w:proofErr w:type="gramEnd"/>
      <w:r w:rsidRPr="00275DA6">
        <w:rPr>
          <w:color w:val="000000"/>
          <w:sz w:val="28"/>
          <w:szCs w:val="28"/>
        </w:rPr>
        <w:t xml:space="preserve"> и отчетности Учреждения перед гражданином за обработку сведений, содержащих его персональные данные;</w:t>
      </w:r>
    </w:p>
    <w:p w:rsidR="00DC1AB4" w:rsidRPr="00275DA6" w:rsidRDefault="00DC1AB4" w:rsidP="00DC1AB4">
      <w:pPr>
        <w:pStyle w:val="consplus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 xml:space="preserve">Доступ к конфиденциальной информации предоставляется только лицам, которым он необходим для выполнения должностных или контрактных обязательств в минимально возможном объеме. При этом разовый, либо </w:t>
      </w:r>
      <w:r w:rsidRPr="00275DA6">
        <w:rPr>
          <w:color w:val="000000"/>
          <w:sz w:val="28"/>
          <w:szCs w:val="28"/>
        </w:rPr>
        <w:lastRenderedPageBreak/>
        <w:t>постоянный допуски к конфиденциальной ин</w:t>
      </w:r>
      <w:r>
        <w:rPr>
          <w:color w:val="000000"/>
          <w:sz w:val="28"/>
          <w:szCs w:val="28"/>
        </w:rPr>
        <w:t>формации оформляются приказом начальника</w:t>
      </w:r>
      <w:r w:rsidRPr="00275DA6">
        <w:rPr>
          <w:color w:val="000000"/>
          <w:sz w:val="28"/>
          <w:szCs w:val="28"/>
        </w:rPr>
        <w:t xml:space="preserve"> Учреждения.</w:t>
      </w:r>
    </w:p>
    <w:p w:rsidR="00DC1AB4" w:rsidRPr="00275DA6" w:rsidRDefault="00DC1AB4" w:rsidP="00DC1AB4">
      <w:pPr>
        <w:pStyle w:val="consplus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 xml:space="preserve">Порядок обработки и защиты конфиденциальной информации, закрепление ответственности за лицами, имеющими к ней доступ, в том числе санкции за невыполнение требований норм, регулирующих обработку и защиту конфиденциальной информации, закрепляются соответствующими локальными нормативными актами.  </w:t>
      </w:r>
    </w:p>
    <w:p w:rsidR="00DC1AB4" w:rsidRPr="00275DA6" w:rsidRDefault="00DC1AB4" w:rsidP="00DC1AB4">
      <w:pPr>
        <w:pStyle w:val="consplus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>Медицинские работники Учреждения при выполнении своей деятельности руководствуются профессиональными стандартами, а также этическими принципами, среди которых принцип сохранения врачебной тайны.</w:t>
      </w:r>
    </w:p>
    <w:p w:rsidR="00DC1AB4" w:rsidRPr="00275DA6" w:rsidRDefault="00DC1AB4" w:rsidP="00DC1AB4">
      <w:pPr>
        <w:pStyle w:val="consplus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 xml:space="preserve">Организация, предоставляющая Учреждению базы данных с персонифицированной информацией (реестры, перечни и т.п.), несет ответственность перед субъектом персональных данных за действия Учреждения согласно п.5. Ст. 6 152-ФЗ «О персональных данных». Учреждение, в свою очередь, несет ответственность перед Организацией. </w:t>
      </w:r>
    </w:p>
    <w:p w:rsidR="00DC1AB4" w:rsidRPr="00275DA6" w:rsidRDefault="00DC1AB4" w:rsidP="00DC1AB4">
      <w:pPr>
        <w:pStyle w:val="consplus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75DA6">
        <w:rPr>
          <w:color w:val="000000"/>
          <w:sz w:val="28"/>
          <w:szCs w:val="28"/>
        </w:rPr>
        <w:t>Меры защиты информации, выбираемые Учреждением, внедряются по результатам проведения оценки рисков информационной безопасности. Оценка рисков информационной безопасности проводится систематически, а также в случае значительных изменений в структуре Учреждения, и ее производственных процессах. Стоимость принимаемых мер не должна превышать возможный ущерб, возникающий при реализации угроз.</w:t>
      </w:r>
    </w:p>
    <w:p w:rsidR="00DC1AB4" w:rsidRPr="00275DA6" w:rsidRDefault="00DC1AB4" w:rsidP="00DC1AB4">
      <w:pPr>
        <w:tabs>
          <w:tab w:val="left" w:pos="1134"/>
          <w:tab w:val="left" w:pos="2895"/>
          <w:tab w:val="left" w:pos="6105"/>
        </w:tabs>
        <w:ind w:right="-185" w:firstLine="567"/>
        <w:rPr>
          <w:sz w:val="28"/>
          <w:szCs w:val="28"/>
          <w:lang w:val="ru-RU"/>
        </w:rPr>
      </w:pPr>
    </w:p>
    <w:p w:rsidR="00DC1AB4" w:rsidRDefault="00DC1AB4" w:rsidP="00DC1AB4">
      <w:pPr>
        <w:tabs>
          <w:tab w:val="left" w:pos="2895"/>
          <w:tab w:val="left" w:pos="6105"/>
        </w:tabs>
        <w:ind w:right="-185"/>
        <w:rPr>
          <w:sz w:val="28"/>
          <w:szCs w:val="28"/>
          <w:lang w:val="ru-RU"/>
        </w:rPr>
      </w:pPr>
    </w:p>
    <w:p w:rsidR="00DC1AB4" w:rsidRDefault="00DC1AB4" w:rsidP="00DC1AB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DC1AB4" w:rsidRDefault="00DC1AB4" w:rsidP="00DC1AB4">
      <w:pPr>
        <w:rPr>
          <w:sz w:val="28"/>
          <w:szCs w:val="28"/>
          <w:lang w:val="ru-RU"/>
        </w:rPr>
      </w:pPr>
    </w:p>
    <w:p w:rsidR="007C46F6" w:rsidRPr="00DC1AB4" w:rsidRDefault="007C46F6">
      <w:pPr>
        <w:rPr>
          <w:lang w:val="ru-RU"/>
        </w:rPr>
      </w:pPr>
      <w:bookmarkStart w:id="0" w:name="_GoBack"/>
      <w:bookmarkEnd w:id="0"/>
    </w:p>
    <w:sectPr w:rsidR="007C46F6" w:rsidRPr="00DC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A2B48"/>
    <w:multiLevelType w:val="hybridMultilevel"/>
    <w:tmpl w:val="347E26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1474A1"/>
    <w:multiLevelType w:val="hybridMultilevel"/>
    <w:tmpl w:val="33FCA3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1C7C77"/>
    <w:multiLevelType w:val="multilevel"/>
    <w:tmpl w:val="EF868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B4"/>
    <w:rsid w:val="007C46F6"/>
    <w:rsid w:val="00DC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530AB-B28A-454C-B71A-40924D5B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1AB4"/>
    <w:pPr>
      <w:spacing w:after="120"/>
    </w:pPr>
  </w:style>
  <w:style w:type="character" w:customStyle="1" w:styleId="a4">
    <w:name w:val="Основной текст Знак"/>
    <w:basedOn w:val="a0"/>
    <w:link w:val="a3"/>
    <w:rsid w:val="00DC1AB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onsplusnormal">
    <w:name w:val="consplusnormal"/>
    <w:basedOn w:val="a"/>
    <w:rsid w:val="00DC1AB4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 Артем</dc:creator>
  <cp:keywords/>
  <dc:description/>
  <cp:lastModifiedBy>Евсеев Артем</cp:lastModifiedBy>
  <cp:revision>1</cp:revision>
  <dcterms:created xsi:type="dcterms:W3CDTF">2016-02-08T08:56:00Z</dcterms:created>
  <dcterms:modified xsi:type="dcterms:W3CDTF">2016-02-08T08:57:00Z</dcterms:modified>
</cp:coreProperties>
</file>